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3B" w:rsidRPr="00716F3B" w:rsidRDefault="00716F3B" w:rsidP="00716F3B">
      <w:pPr>
        <w:pStyle w:val="NormalWeb"/>
        <w:spacing w:before="2" w:after="2"/>
        <w:jc w:val="center"/>
        <w:rPr>
          <w:rFonts w:ascii="Curlz MT" w:hAnsi="Curlz MT"/>
          <w:b/>
          <w:sz w:val="44"/>
          <w:szCs w:val="22"/>
        </w:rPr>
      </w:pPr>
      <w:r w:rsidRPr="00716F3B">
        <w:rPr>
          <w:rFonts w:ascii="Curlz MT" w:hAnsi="Curlz MT"/>
          <w:b/>
          <w:sz w:val="44"/>
          <w:szCs w:val="22"/>
        </w:rPr>
        <w:t>Begin with the End in Mind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 xml:space="preserve">Content outcomes aligned with national, state, or district standards and requires students to develop, apply, and demonstrate literacy or numeracy skills. 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 xml:space="preserve">Organized around an open ended driving question or problem that inspires higher </w:t>
      </w:r>
      <w:r>
        <w:br/>
      </w:r>
      <w:r>
        <w:rPr>
          <w:sz w:val="22"/>
          <w:szCs w:val="22"/>
        </w:rPr>
        <w:t xml:space="preserve">order thinking, encourages focused problem-solving skills, and requires core </w:t>
      </w:r>
      <w:r>
        <w:rPr>
          <w:sz w:val="22"/>
          <w:szCs w:val="22"/>
        </w:rPr>
        <w:br/>
        <w:t xml:space="preserve">knowledge to answer. 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 xml:space="preserve">Requires students to construct knowledge. 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 xml:space="preserve">Requires students to engage in targeted inquiry, including using prior knowledge, </w:t>
      </w:r>
      <w:r>
        <w:br/>
      </w:r>
      <w:r>
        <w:rPr>
          <w:sz w:val="22"/>
          <w:szCs w:val="22"/>
        </w:rPr>
        <w:t xml:space="preserve">gaining in-depth understanding of subject, and mastering core conventions of the </w:t>
      </w:r>
      <w:r>
        <w:rPr>
          <w:sz w:val="22"/>
          <w:szCs w:val="22"/>
        </w:rPr>
        <w:br/>
        <w:t>discipline/field.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 xml:space="preserve">Addresses issues, problems, or questions faced by people in the world outside of </w:t>
      </w:r>
      <w:r>
        <w:br/>
      </w:r>
      <w:r>
        <w:rPr>
          <w:sz w:val="22"/>
          <w:szCs w:val="22"/>
        </w:rPr>
        <w:t>school.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>Requires students to develop 1-3 21st Century skills.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>Encourages students to reflect on and develop personal strengths.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>Incorporates activities and tasks that encourage student autonomy.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>Encourages and honors student ‘voice and choice’.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>Students have contact with adults outside the classroom.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>Student work reviewed by a “real” audience.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>Students do extensive exploration and research, including field-based activities.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 xml:space="preserve">Involves students and teachers in a wide range of communication, patterns, roles, and </w:t>
      </w:r>
      <w:r>
        <w:rPr>
          <w:sz w:val="22"/>
          <w:szCs w:val="22"/>
        </w:rPr>
        <w:br/>
        <w:t>activities.</w:t>
      </w:r>
    </w:p>
    <w:p w:rsid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 xml:space="preserve">It is of sufficient duration for students to engage in a complex, problem-focused process of assimilating facts, using skills, contemplating solutions and creating worthwhile products. </w:t>
      </w:r>
    </w:p>
    <w:p w:rsidR="003A3732" w:rsidRPr="003A3732" w:rsidRDefault="003A3732" w:rsidP="003A3732">
      <w:pPr>
        <w:pStyle w:val="NormalWeb"/>
        <w:spacing w:before="2" w:after="2"/>
        <w:rPr>
          <w:sz w:val="22"/>
          <w:szCs w:val="22"/>
        </w:rPr>
      </w:pPr>
      <w:r>
        <w:br/>
      </w:r>
      <w:proofErr w:type="gramStart"/>
      <w:r>
        <w:rPr>
          <w:rFonts w:ascii="Symbol" w:hAnsi="Symbol"/>
          <w:sz w:val="22"/>
          <w:szCs w:val="22"/>
        </w:rPr>
        <w:t>ð</w:t>
      </w:r>
      <w:proofErr w:type="gramEnd"/>
      <w:r>
        <w:rPr>
          <w:rFonts w:ascii="Symbol" w:hAnsi="Symbol"/>
          <w:sz w:val="22"/>
          <w:szCs w:val="22"/>
        </w:rPr>
        <w:t xml:space="preserve"> </w:t>
      </w:r>
      <w:r>
        <w:rPr>
          <w:sz w:val="22"/>
          <w:szCs w:val="22"/>
        </w:rPr>
        <w:t xml:space="preserve">Involves presentation of student work to an audience beyond the teacher </w:t>
      </w:r>
      <w:r>
        <w:br/>
      </w:r>
      <w:r>
        <w:rPr>
          <w:sz w:val="22"/>
          <w:szCs w:val="22"/>
        </w:rPr>
        <w:t>classroom.</w:t>
      </w:r>
    </w:p>
    <w:p w:rsidR="004052E9" w:rsidRPr="003A3732" w:rsidRDefault="00716F3B">
      <w:pPr>
        <w:rPr>
          <w:b/>
        </w:rPr>
      </w:pPr>
    </w:p>
    <w:sectPr w:rsidR="004052E9" w:rsidRPr="003A3732" w:rsidSect="004052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24812"/>
    <w:multiLevelType w:val="hybridMultilevel"/>
    <w:tmpl w:val="457ACA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3732"/>
    <w:rsid w:val="003A3732"/>
    <w:rsid w:val="00716F3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9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A373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2011-03-07T15:10:00Z</dcterms:created>
  <dcterms:modified xsi:type="dcterms:W3CDTF">2011-03-07T15:10:00Z</dcterms:modified>
</cp:coreProperties>
</file>